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39" w:rsidRPr="00B85663" w:rsidRDefault="00740839" w:rsidP="00B85663">
      <w:pPr>
        <w:rPr>
          <w:b/>
          <w:kern w:val="36"/>
          <w:lang w:eastAsia="uk-UA"/>
        </w:rPr>
      </w:pPr>
      <w:r w:rsidRPr="00B85663">
        <w:rPr>
          <w:b/>
          <w:kern w:val="36"/>
          <w:lang w:eastAsia="uk-UA"/>
        </w:rPr>
        <w:t xml:space="preserve">Постанова </w:t>
      </w:r>
      <w:r w:rsidR="00B85663">
        <w:rPr>
          <w:b/>
          <w:kern w:val="36"/>
          <w:lang w:eastAsia="uk-UA"/>
        </w:rPr>
        <w:t xml:space="preserve">КМУ від 09.12.2015 р. </w:t>
      </w:r>
      <w:r w:rsidRPr="00B85663">
        <w:rPr>
          <w:b/>
          <w:kern w:val="36"/>
          <w:lang w:eastAsia="uk-UA"/>
        </w:rPr>
        <w:t>№ 1013: чи є особливості обчислення середньої зарплати</w:t>
      </w:r>
      <w:r w:rsidR="00B85663" w:rsidRPr="00B85663">
        <w:rPr>
          <w:b/>
          <w:kern w:val="36"/>
          <w:lang w:eastAsia="uk-UA"/>
        </w:rPr>
        <w:t>?</w:t>
      </w:r>
    </w:p>
    <w:p w:rsidR="00740839" w:rsidRPr="00740839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>Неля Синько,</w:t>
      </w:r>
      <w:r w:rsidRPr="00740839">
        <w:rPr>
          <w:sz w:val="24"/>
          <w:szCs w:val="24"/>
          <w:lang w:eastAsia="uk-UA"/>
        </w:rPr>
        <w:br/>
      </w:r>
      <w:r w:rsidR="0081547F">
        <w:rPr>
          <w:sz w:val="24"/>
          <w:szCs w:val="24"/>
          <w:lang w:eastAsia="uk-UA"/>
        </w:rPr>
        <w:t>н</w:t>
      </w:r>
      <w:r w:rsidRPr="00740839">
        <w:rPr>
          <w:sz w:val="24"/>
          <w:szCs w:val="24"/>
          <w:lang w:eastAsia="uk-UA"/>
        </w:rPr>
        <w:t>ачальник відділу з питань оплати праці Департаменту заробітної плати</w:t>
      </w:r>
      <w:r w:rsidR="00B85663">
        <w:rPr>
          <w:sz w:val="24"/>
          <w:szCs w:val="24"/>
          <w:lang w:eastAsia="uk-UA"/>
        </w:rPr>
        <w:t xml:space="preserve"> </w:t>
      </w:r>
      <w:r w:rsidRPr="00740839">
        <w:rPr>
          <w:sz w:val="24"/>
          <w:szCs w:val="24"/>
          <w:lang w:eastAsia="uk-UA"/>
        </w:rPr>
        <w:t>та умов праці Міністерства соціальної політики України</w:t>
      </w:r>
      <w:r w:rsidR="00B85663">
        <w:rPr>
          <w:sz w:val="24"/>
          <w:szCs w:val="24"/>
          <w:lang w:eastAsia="uk-UA"/>
        </w:rPr>
        <w:t>.</w:t>
      </w:r>
    </w:p>
    <w:p w:rsidR="00740839" w:rsidRPr="00740839" w:rsidRDefault="00740839" w:rsidP="00B85663">
      <w:pPr>
        <w:rPr>
          <w:sz w:val="24"/>
          <w:szCs w:val="24"/>
          <w:lang w:eastAsia="uk-UA"/>
        </w:rPr>
      </w:pPr>
      <w:r w:rsidRPr="00740839">
        <w:rPr>
          <w:i/>
          <w:iCs/>
          <w:sz w:val="24"/>
          <w:szCs w:val="24"/>
          <w:lang w:eastAsia="uk-UA"/>
        </w:rPr>
        <w:t> Постановою КМУ від 09.12.2015 р. № 1013 підвищено посадові оклади держ</w:t>
      </w:r>
      <w:r w:rsidR="006E6B8B">
        <w:rPr>
          <w:i/>
          <w:iCs/>
          <w:sz w:val="24"/>
          <w:szCs w:val="24"/>
          <w:lang w:eastAsia="uk-UA"/>
        </w:rPr>
        <w:t xml:space="preserve">авних </w:t>
      </w:r>
      <w:r w:rsidRPr="00740839">
        <w:rPr>
          <w:i/>
          <w:iCs/>
          <w:sz w:val="24"/>
          <w:szCs w:val="24"/>
          <w:lang w:eastAsia="uk-UA"/>
        </w:rPr>
        <w:t>службовців та працівників органів місцевого самоврядування. Крім того, в</w:t>
      </w:r>
      <w:r w:rsidR="00B85663">
        <w:rPr>
          <w:i/>
          <w:iCs/>
          <w:sz w:val="24"/>
          <w:szCs w:val="24"/>
          <w:lang w:eastAsia="uk-UA"/>
        </w:rPr>
        <w:t xml:space="preserve"> </w:t>
      </w:r>
      <w:r w:rsidRPr="00740839">
        <w:rPr>
          <w:i/>
          <w:iCs/>
          <w:sz w:val="24"/>
          <w:szCs w:val="24"/>
          <w:lang w:eastAsia="uk-UA"/>
        </w:rPr>
        <w:t>грудні 2015 року таким працівникам «</w:t>
      </w:r>
      <w:proofErr w:type="spellStart"/>
      <w:r w:rsidRPr="00740839">
        <w:rPr>
          <w:i/>
          <w:iCs/>
          <w:sz w:val="24"/>
          <w:szCs w:val="24"/>
          <w:lang w:eastAsia="uk-UA"/>
        </w:rPr>
        <w:t>обнулили</w:t>
      </w:r>
      <w:proofErr w:type="spellEnd"/>
      <w:r w:rsidRPr="00740839">
        <w:rPr>
          <w:i/>
          <w:iCs/>
          <w:sz w:val="24"/>
          <w:szCs w:val="24"/>
          <w:lang w:eastAsia="uk-UA"/>
        </w:rPr>
        <w:t>» індексацію. Чи потрібно при розрахунку середньої зарплати застосовувати норми абз</w:t>
      </w:r>
      <w:r w:rsidR="00B85663">
        <w:rPr>
          <w:i/>
          <w:iCs/>
          <w:sz w:val="24"/>
          <w:szCs w:val="24"/>
          <w:lang w:eastAsia="uk-UA"/>
        </w:rPr>
        <w:t xml:space="preserve">ацу </w:t>
      </w:r>
      <w:r w:rsidRPr="00740839">
        <w:rPr>
          <w:i/>
          <w:iCs/>
          <w:sz w:val="24"/>
          <w:szCs w:val="24"/>
          <w:lang w:eastAsia="uk-UA"/>
        </w:rPr>
        <w:t>8</w:t>
      </w:r>
      <w:r w:rsidR="00B85663">
        <w:rPr>
          <w:i/>
          <w:iCs/>
          <w:sz w:val="24"/>
          <w:szCs w:val="24"/>
          <w:lang w:eastAsia="uk-UA"/>
        </w:rPr>
        <w:t xml:space="preserve"> пункту </w:t>
      </w:r>
      <w:r w:rsidRPr="00740839">
        <w:rPr>
          <w:i/>
          <w:iCs/>
          <w:sz w:val="24"/>
          <w:szCs w:val="24"/>
          <w:lang w:eastAsia="uk-UA"/>
        </w:rPr>
        <w:t>2</w:t>
      </w:r>
      <w:r w:rsidR="00B85663">
        <w:rPr>
          <w:i/>
          <w:iCs/>
          <w:sz w:val="24"/>
          <w:szCs w:val="24"/>
          <w:lang w:eastAsia="uk-UA"/>
        </w:rPr>
        <w:t xml:space="preserve"> </w:t>
      </w:r>
      <w:r w:rsidRPr="00740839">
        <w:rPr>
          <w:i/>
          <w:iCs/>
          <w:sz w:val="24"/>
          <w:szCs w:val="24"/>
          <w:lang w:eastAsia="uk-UA"/>
        </w:rPr>
        <w:t>Порядку № 100?</w:t>
      </w:r>
    </w:p>
    <w:p w:rsidR="00740839" w:rsidRPr="00740839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>Ні, не треба. Пояснимо чому.</w:t>
      </w:r>
    </w:p>
    <w:p w:rsidR="00740839" w:rsidRPr="00740839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 xml:space="preserve">В </w:t>
      </w:r>
      <w:r w:rsidR="0081547F">
        <w:rPr>
          <w:sz w:val="24"/>
          <w:szCs w:val="24"/>
          <w:lang w:eastAsia="uk-UA"/>
        </w:rPr>
        <w:t xml:space="preserve">абзаці </w:t>
      </w:r>
      <w:r w:rsidRPr="00740839">
        <w:rPr>
          <w:sz w:val="24"/>
          <w:szCs w:val="24"/>
          <w:lang w:eastAsia="uk-UA"/>
        </w:rPr>
        <w:t xml:space="preserve"> 8 </w:t>
      </w:r>
      <w:r w:rsidR="0081547F">
        <w:rPr>
          <w:sz w:val="24"/>
          <w:szCs w:val="24"/>
          <w:lang w:eastAsia="uk-UA"/>
        </w:rPr>
        <w:t>пункту</w:t>
      </w:r>
      <w:r w:rsidRPr="00740839">
        <w:rPr>
          <w:sz w:val="24"/>
          <w:szCs w:val="24"/>
          <w:lang w:eastAsia="uk-UA"/>
        </w:rPr>
        <w:t xml:space="preserve"> 2 Порядку № 100</w:t>
      </w:r>
      <w:r w:rsidR="00B85663">
        <w:rPr>
          <w:sz w:val="24"/>
          <w:szCs w:val="24"/>
          <w:vertAlign w:val="superscript"/>
          <w:lang w:eastAsia="uk-UA"/>
        </w:rPr>
        <w:t xml:space="preserve"> </w:t>
      </w:r>
      <w:r w:rsidRPr="00740839">
        <w:rPr>
          <w:sz w:val="24"/>
          <w:szCs w:val="24"/>
          <w:vertAlign w:val="superscript"/>
          <w:lang w:eastAsia="uk-UA"/>
        </w:rPr>
        <w:t xml:space="preserve"> </w:t>
      </w:r>
      <w:r w:rsidR="0021316F">
        <w:rPr>
          <w:sz w:val="24"/>
          <w:szCs w:val="24"/>
          <w:lang w:eastAsia="uk-UA"/>
        </w:rPr>
        <w:t>зазначено, що</w:t>
      </w:r>
      <w:r w:rsidRPr="00740839">
        <w:rPr>
          <w:sz w:val="24"/>
          <w:szCs w:val="24"/>
          <w:lang w:eastAsia="uk-UA"/>
        </w:rPr>
        <w:t xml:space="preserve"> у разі зміни структури зар</w:t>
      </w:r>
      <w:r w:rsidR="0021316F">
        <w:rPr>
          <w:sz w:val="24"/>
          <w:szCs w:val="24"/>
          <w:lang w:eastAsia="uk-UA"/>
        </w:rPr>
        <w:t xml:space="preserve">обітної </w:t>
      </w:r>
      <w:r w:rsidRPr="00740839">
        <w:rPr>
          <w:sz w:val="24"/>
          <w:szCs w:val="24"/>
          <w:lang w:eastAsia="uk-UA"/>
        </w:rPr>
        <w:t>плати з одночасним підвищенням посадових окладів працівникам органів державної влади та ор</w:t>
      </w:r>
      <w:r w:rsidR="00B85663">
        <w:rPr>
          <w:sz w:val="24"/>
          <w:szCs w:val="24"/>
          <w:lang w:eastAsia="uk-UA"/>
        </w:rPr>
        <w:t xml:space="preserve">ганів місцевого самоврядування </w:t>
      </w:r>
      <w:r w:rsidRPr="00740839">
        <w:rPr>
          <w:sz w:val="24"/>
          <w:szCs w:val="24"/>
          <w:lang w:eastAsia="uk-UA"/>
        </w:rPr>
        <w:t>відповідно до актів законодавства період до зміни структури зарплати виключається з розрахункового періоду.</w:t>
      </w:r>
    </w:p>
    <w:p w:rsidR="00C72E83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>Для держ</w:t>
      </w:r>
      <w:r w:rsidR="0021316F">
        <w:rPr>
          <w:sz w:val="24"/>
          <w:szCs w:val="24"/>
          <w:lang w:eastAsia="uk-UA"/>
        </w:rPr>
        <w:t xml:space="preserve">авних </w:t>
      </w:r>
      <w:r w:rsidRPr="00740839">
        <w:rPr>
          <w:sz w:val="24"/>
          <w:szCs w:val="24"/>
          <w:lang w:eastAsia="uk-UA"/>
        </w:rPr>
        <w:t xml:space="preserve">службовців та працівників </w:t>
      </w:r>
      <w:r w:rsidR="0021316F" w:rsidRPr="00740839">
        <w:rPr>
          <w:sz w:val="24"/>
          <w:szCs w:val="24"/>
          <w:lang w:eastAsia="uk-UA"/>
        </w:rPr>
        <w:t>ор</w:t>
      </w:r>
      <w:r w:rsidR="0021316F">
        <w:rPr>
          <w:sz w:val="24"/>
          <w:szCs w:val="24"/>
          <w:lang w:eastAsia="uk-UA"/>
        </w:rPr>
        <w:t>ганів місцевого самоврядування</w:t>
      </w:r>
      <w:r w:rsidRPr="00740839">
        <w:rPr>
          <w:sz w:val="24"/>
          <w:szCs w:val="24"/>
          <w:lang w:eastAsia="uk-UA"/>
        </w:rPr>
        <w:t>, за якими зберігається середня зарплата з 01.12.2015 р. (з цієї дати підвищено посадові оклади), ця норма не діє.</w:t>
      </w:r>
      <w:r w:rsidR="00C72E83">
        <w:rPr>
          <w:sz w:val="24"/>
          <w:szCs w:val="24"/>
          <w:lang w:eastAsia="uk-UA"/>
        </w:rPr>
        <w:t xml:space="preserve"> </w:t>
      </w:r>
      <w:r w:rsidRPr="00740839">
        <w:rPr>
          <w:sz w:val="24"/>
          <w:szCs w:val="24"/>
          <w:lang w:eastAsia="uk-UA"/>
        </w:rPr>
        <w:t xml:space="preserve">Адже головне в цьому правилі — підвищення посадових окладів повинно було відбутися одночасно зі зміною структури зарплати. </w:t>
      </w:r>
    </w:p>
    <w:p w:rsidR="00C72E83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>Чи змінилася структура зар</w:t>
      </w:r>
      <w:r w:rsidR="0021316F">
        <w:rPr>
          <w:sz w:val="24"/>
          <w:szCs w:val="24"/>
          <w:lang w:eastAsia="uk-UA"/>
        </w:rPr>
        <w:t xml:space="preserve">обітної </w:t>
      </w:r>
      <w:r w:rsidRPr="00740839">
        <w:rPr>
          <w:sz w:val="24"/>
          <w:szCs w:val="24"/>
          <w:lang w:eastAsia="uk-UA"/>
        </w:rPr>
        <w:t xml:space="preserve">плати </w:t>
      </w:r>
      <w:r w:rsidR="006A15EC">
        <w:rPr>
          <w:sz w:val="24"/>
          <w:szCs w:val="24"/>
          <w:lang w:eastAsia="uk-UA"/>
        </w:rPr>
        <w:t xml:space="preserve">цих </w:t>
      </w:r>
      <w:r w:rsidR="006A15EC" w:rsidRPr="00740839">
        <w:rPr>
          <w:sz w:val="24"/>
          <w:szCs w:val="24"/>
          <w:lang w:eastAsia="uk-UA"/>
        </w:rPr>
        <w:t>працівників</w:t>
      </w:r>
      <w:r w:rsidRPr="00740839">
        <w:rPr>
          <w:sz w:val="24"/>
          <w:szCs w:val="24"/>
          <w:lang w:eastAsia="uk-UA"/>
        </w:rPr>
        <w:t>, коли відповідно до постанови № 1013</w:t>
      </w:r>
      <w:r w:rsidR="0021316F">
        <w:rPr>
          <w:sz w:val="24"/>
          <w:szCs w:val="24"/>
          <w:vertAlign w:val="superscript"/>
          <w:lang w:eastAsia="uk-UA"/>
        </w:rPr>
        <w:t xml:space="preserve"> </w:t>
      </w:r>
      <w:r w:rsidRPr="00740839">
        <w:rPr>
          <w:sz w:val="24"/>
          <w:szCs w:val="24"/>
          <w:vertAlign w:val="superscript"/>
          <w:lang w:eastAsia="uk-UA"/>
        </w:rPr>
        <w:t xml:space="preserve"> </w:t>
      </w:r>
      <w:r w:rsidRPr="00740839">
        <w:rPr>
          <w:sz w:val="24"/>
          <w:szCs w:val="24"/>
          <w:lang w:eastAsia="uk-UA"/>
        </w:rPr>
        <w:t xml:space="preserve">їх посадові оклади </w:t>
      </w:r>
      <w:r w:rsidR="00C72E83">
        <w:rPr>
          <w:sz w:val="24"/>
          <w:szCs w:val="24"/>
          <w:lang w:eastAsia="uk-UA"/>
        </w:rPr>
        <w:t xml:space="preserve">були </w:t>
      </w:r>
      <w:r w:rsidRPr="00740839">
        <w:rPr>
          <w:sz w:val="24"/>
          <w:szCs w:val="24"/>
          <w:lang w:eastAsia="uk-UA"/>
        </w:rPr>
        <w:t>підвищ</w:t>
      </w:r>
      <w:r w:rsidR="00C72E83">
        <w:rPr>
          <w:sz w:val="24"/>
          <w:szCs w:val="24"/>
          <w:lang w:eastAsia="uk-UA"/>
        </w:rPr>
        <w:t>ені</w:t>
      </w:r>
      <w:r w:rsidRPr="00740839">
        <w:rPr>
          <w:sz w:val="24"/>
          <w:szCs w:val="24"/>
          <w:lang w:eastAsia="uk-UA"/>
        </w:rPr>
        <w:t xml:space="preserve"> на 25 % та одночасно </w:t>
      </w:r>
      <w:r w:rsidR="00C72E83">
        <w:rPr>
          <w:sz w:val="24"/>
          <w:szCs w:val="24"/>
          <w:lang w:eastAsia="uk-UA"/>
        </w:rPr>
        <w:t xml:space="preserve">була </w:t>
      </w:r>
      <w:r w:rsidRPr="00740839">
        <w:rPr>
          <w:sz w:val="24"/>
          <w:szCs w:val="24"/>
          <w:lang w:eastAsia="uk-UA"/>
        </w:rPr>
        <w:t>«</w:t>
      </w:r>
      <w:proofErr w:type="spellStart"/>
      <w:r w:rsidRPr="00740839">
        <w:rPr>
          <w:sz w:val="24"/>
          <w:szCs w:val="24"/>
          <w:lang w:eastAsia="uk-UA"/>
        </w:rPr>
        <w:t>обнул</w:t>
      </w:r>
      <w:r w:rsidR="00C72E83">
        <w:rPr>
          <w:sz w:val="24"/>
          <w:szCs w:val="24"/>
          <w:lang w:eastAsia="uk-UA"/>
        </w:rPr>
        <w:t>ена</w:t>
      </w:r>
      <w:proofErr w:type="spellEnd"/>
      <w:r w:rsidRPr="00740839">
        <w:rPr>
          <w:sz w:val="24"/>
          <w:szCs w:val="24"/>
          <w:lang w:eastAsia="uk-UA"/>
        </w:rPr>
        <w:t>» індексаці</w:t>
      </w:r>
      <w:r w:rsidR="00C72E83">
        <w:rPr>
          <w:sz w:val="24"/>
          <w:szCs w:val="24"/>
          <w:lang w:eastAsia="uk-UA"/>
        </w:rPr>
        <w:t>я</w:t>
      </w:r>
      <w:r w:rsidRPr="00740839">
        <w:rPr>
          <w:sz w:val="24"/>
          <w:szCs w:val="24"/>
          <w:lang w:eastAsia="uk-UA"/>
        </w:rPr>
        <w:t>?</w:t>
      </w:r>
    </w:p>
    <w:p w:rsidR="00C72E83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 xml:space="preserve"> Ні. Структура заробітної плати не змінилася. </w:t>
      </w:r>
    </w:p>
    <w:p w:rsidR="00740839" w:rsidRPr="00740839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>Дійсно, фактично, на виконання постанови № 1013 розмір грудневої індексації становить 0 грн</w:t>
      </w:r>
      <w:r w:rsidR="006A15EC">
        <w:rPr>
          <w:sz w:val="24"/>
          <w:szCs w:val="24"/>
          <w:lang w:eastAsia="uk-UA"/>
        </w:rPr>
        <w:t>.</w:t>
      </w:r>
      <w:r w:rsidRPr="00740839">
        <w:rPr>
          <w:sz w:val="24"/>
          <w:szCs w:val="24"/>
          <w:lang w:eastAsia="uk-UA"/>
        </w:rPr>
        <w:t>, проте як елемент зарплати її ніхто не відміняв. Вона і надалі продовжує існувати, проте вже за іншими правилами. А отже, розрахунковий період залишається без змін — виключати з нього період</w:t>
      </w:r>
      <w:r w:rsidR="006A15EC">
        <w:rPr>
          <w:sz w:val="24"/>
          <w:szCs w:val="24"/>
          <w:lang w:eastAsia="uk-UA"/>
        </w:rPr>
        <w:t xml:space="preserve"> </w:t>
      </w:r>
      <w:r w:rsidRPr="00740839">
        <w:rPr>
          <w:sz w:val="24"/>
          <w:szCs w:val="24"/>
          <w:lang w:eastAsia="uk-UA"/>
        </w:rPr>
        <w:t xml:space="preserve"> до 01.12.2015 р. не потрібно.</w:t>
      </w:r>
    </w:p>
    <w:p w:rsidR="00740839" w:rsidRPr="00740839" w:rsidRDefault="00740839" w:rsidP="00B85663">
      <w:pPr>
        <w:rPr>
          <w:sz w:val="24"/>
          <w:szCs w:val="24"/>
          <w:lang w:eastAsia="uk-UA"/>
        </w:rPr>
      </w:pPr>
      <w:r w:rsidRPr="00740839">
        <w:rPr>
          <w:sz w:val="24"/>
          <w:szCs w:val="24"/>
          <w:lang w:eastAsia="uk-UA"/>
        </w:rPr>
        <w:t>Таким чином, середню зар</w:t>
      </w:r>
      <w:r w:rsidR="006A15EC">
        <w:rPr>
          <w:sz w:val="24"/>
          <w:szCs w:val="24"/>
          <w:lang w:eastAsia="uk-UA"/>
        </w:rPr>
        <w:t xml:space="preserve">обітну </w:t>
      </w:r>
      <w:r w:rsidRPr="00740839">
        <w:rPr>
          <w:sz w:val="24"/>
          <w:szCs w:val="24"/>
          <w:lang w:eastAsia="uk-UA"/>
        </w:rPr>
        <w:t xml:space="preserve">плату таких працівників </w:t>
      </w:r>
      <w:r w:rsidR="006A15EC">
        <w:rPr>
          <w:sz w:val="24"/>
          <w:szCs w:val="24"/>
          <w:lang w:eastAsia="uk-UA"/>
        </w:rPr>
        <w:t xml:space="preserve">необхідно </w:t>
      </w:r>
      <w:r w:rsidRPr="00740839">
        <w:rPr>
          <w:sz w:val="24"/>
          <w:szCs w:val="24"/>
          <w:lang w:eastAsia="uk-UA"/>
        </w:rPr>
        <w:t>обчислю</w:t>
      </w:r>
      <w:r w:rsidR="006A15EC">
        <w:rPr>
          <w:sz w:val="24"/>
          <w:szCs w:val="24"/>
          <w:lang w:eastAsia="uk-UA"/>
        </w:rPr>
        <w:t>вати</w:t>
      </w:r>
      <w:r w:rsidRPr="00740839">
        <w:rPr>
          <w:sz w:val="24"/>
          <w:szCs w:val="24"/>
          <w:lang w:eastAsia="uk-UA"/>
        </w:rPr>
        <w:t xml:space="preserve"> за загальними правилами. </w:t>
      </w:r>
      <w:r w:rsidR="006E6B8B">
        <w:rPr>
          <w:sz w:val="24"/>
          <w:szCs w:val="24"/>
          <w:lang w:eastAsia="uk-UA"/>
        </w:rPr>
        <w:t>Тобто, в</w:t>
      </w:r>
      <w:r w:rsidRPr="00740839">
        <w:rPr>
          <w:sz w:val="24"/>
          <w:szCs w:val="24"/>
          <w:lang w:eastAsia="uk-UA"/>
        </w:rPr>
        <w:t xml:space="preserve">иплати, що враховуються при обчисленні середньої зарплати, за проміжок часу до підвищення </w:t>
      </w:r>
      <w:r w:rsidR="006A15EC">
        <w:rPr>
          <w:sz w:val="24"/>
          <w:szCs w:val="24"/>
          <w:lang w:eastAsia="uk-UA"/>
        </w:rPr>
        <w:t xml:space="preserve">необхідно </w:t>
      </w:r>
      <w:r w:rsidRPr="00740839">
        <w:rPr>
          <w:sz w:val="24"/>
          <w:szCs w:val="24"/>
          <w:lang w:eastAsia="uk-UA"/>
        </w:rPr>
        <w:t>коригу</w:t>
      </w:r>
      <w:r w:rsidR="006A15EC">
        <w:rPr>
          <w:sz w:val="24"/>
          <w:szCs w:val="24"/>
          <w:lang w:eastAsia="uk-UA"/>
        </w:rPr>
        <w:t xml:space="preserve">вати </w:t>
      </w:r>
      <w:r w:rsidRPr="00740839">
        <w:rPr>
          <w:sz w:val="24"/>
          <w:szCs w:val="24"/>
          <w:lang w:eastAsia="uk-UA"/>
        </w:rPr>
        <w:t>на коефіцієнт підвищення посадового окладу. Виходячи з відкоригованої таким чином зар</w:t>
      </w:r>
      <w:r w:rsidR="006E6B8B">
        <w:rPr>
          <w:sz w:val="24"/>
          <w:szCs w:val="24"/>
          <w:lang w:eastAsia="uk-UA"/>
        </w:rPr>
        <w:t xml:space="preserve">обітної </w:t>
      </w:r>
      <w:r w:rsidRPr="00740839">
        <w:rPr>
          <w:sz w:val="24"/>
          <w:szCs w:val="24"/>
          <w:lang w:eastAsia="uk-UA"/>
        </w:rPr>
        <w:t>плати у розрахунковому періоді визнача</w:t>
      </w:r>
      <w:r w:rsidR="006E6B8B">
        <w:rPr>
          <w:sz w:val="24"/>
          <w:szCs w:val="24"/>
          <w:lang w:eastAsia="uk-UA"/>
        </w:rPr>
        <w:t>є</w:t>
      </w:r>
      <w:r w:rsidRPr="00740839">
        <w:rPr>
          <w:sz w:val="24"/>
          <w:szCs w:val="24"/>
          <w:lang w:eastAsia="uk-UA"/>
        </w:rPr>
        <w:t>ть</w:t>
      </w:r>
      <w:r w:rsidR="006E6B8B">
        <w:rPr>
          <w:sz w:val="24"/>
          <w:szCs w:val="24"/>
          <w:lang w:eastAsia="uk-UA"/>
        </w:rPr>
        <w:t>ся</w:t>
      </w:r>
      <w:r w:rsidRPr="00740839">
        <w:rPr>
          <w:sz w:val="24"/>
          <w:szCs w:val="24"/>
          <w:lang w:eastAsia="uk-UA"/>
        </w:rPr>
        <w:t xml:space="preserve"> середньоденний заробіток </w:t>
      </w:r>
      <w:r w:rsidR="0081547F">
        <w:rPr>
          <w:sz w:val="24"/>
          <w:szCs w:val="24"/>
          <w:lang w:eastAsia="uk-UA"/>
        </w:rPr>
        <w:t xml:space="preserve">працівника </w:t>
      </w:r>
      <w:r w:rsidRPr="00740839">
        <w:rPr>
          <w:sz w:val="24"/>
          <w:szCs w:val="24"/>
          <w:lang w:eastAsia="uk-UA"/>
        </w:rPr>
        <w:t>(</w:t>
      </w:r>
      <w:r w:rsidR="0081547F">
        <w:rPr>
          <w:sz w:val="24"/>
          <w:szCs w:val="24"/>
          <w:lang w:eastAsia="uk-UA"/>
        </w:rPr>
        <w:t xml:space="preserve">абзац </w:t>
      </w:r>
      <w:r w:rsidRPr="00740839">
        <w:rPr>
          <w:sz w:val="24"/>
          <w:szCs w:val="24"/>
          <w:lang w:eastAsia="uk-UA"/>
        </w:rPr>
        <w:t xml:space="preserve"> 2 п. 10 Порядку № 100).</w:t>
      </w:r>
    </w:p>
    <w:p w:rsidR="00740839" w:rsidRPr="00740839" w:rsidRDefault="00740839" w:rsidP="00740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0839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10BED" w:rsidRDefault="00210BED"/>
    <w:sectPr w:rsidR="00210BED" w:rsidSect="0021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40839"/>
    <w:rsid w:val="00210BED"/>
    <w:rsid w:val="0021316F"/>
    <w:rsid w:val="006A15EC"/>
    <w:rsid w:val="006E6B8B"/>
    <w:rsid w:val="00740839"/>
    <w:rsid w:val="0081547F"/>
    <w:rsid w:val="00B46BC0"/>
    <w:rsid w:val="00B85663"/>
    <w:rsid w:val="00C7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D"/>
  </w:style>
  <w:style w:type="paragraph" w:styleId="1">
    <w:name w:val="heading 1"/>
    <w:basedOn w:val="a"/>
    <w:link w:val="10"/>
    <w:uiPriority w:val="9"/>
    <w:qFormat/>
    <w:rsid w:val="00740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3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mailauthor">
    <w:name w:val="mailauthor"/>
    <w:basedOn w:val="a"/>
    <w:rsid w:val="0074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olditalic">
    <w:name w:val="bolditalic"/>
    <w:basedOn w:val="a0"/>
    <w:rsid w:val="00740839"/>
  </w:style>
  <w:style w:type="character" w:customStyle="1" w:styleId="text-italic">
    <w:name w:val="text-italic"/>
    <w:basedOn w:val="a0"/>
    <w:rsid w:val="00740839"/>
  </w:style>
  <w:style w:type="paragraph" w:customStyle="1" w:styleId="mailquestion">
    <w:name w:val="mailquestion"/>
    <w:basedOn w:val="a"/>
    <w:rsid w:val="0074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Emphasis"/>
    <w:basedOn w:val="a0"/>
    <w:uiPriority w:val="20"/>
    <w:qFormat/>
    <w:rsid w:val="00740839"/>
    <w:rPr>
      <w:i/>
      <w:iCs/>
    </w:rPr>
  </w:style>
  <w:style w:type="character" w:styleId="a4">
    <w:name w:val="Strong"/>
    <w:basedOn w:val="a0"/>
    <w:uiPriority w:val="22"/>
    <w:qFormat/>
    <w:rsid w:val="00740839"/>
    <w:rPr>
      <w:b/>
      <w:bCs/>
    </w:rPr>
  </w:style>
  <w:style w:type="paragraph" w:customStyle="1" w:styleId="mailanswer">
    <w:name w:val="mailanswer"/>
    <w:basedOn w:val="a"/>
    <w:rsid w:val="0074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xt-bold">
    <w:name w:val="text-bold"/>
    <w:basedOn w:val="a0"/>
    <w:rsid w:val="00740839"/>
  </w:style>
  <w:style w:type="paragraph" w:customStyle="1" w:styleId="snoska-bok">
    <w:name w:val="snoska-bok"/>
    <w:basedOn w:val="a"/>
    <w:rsid w:val="00740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2016-06-12T10:54:00Z</dcterms:created>
  <dcterms:modified xsi:type="dcterms:W3CDTF">2016-06-12T11:57:00Z</dcterms:modified>
</cp:coreProperties>
</file>