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F4" w:rsidRPr="00042BF4" w:rsidRDefault="00042BF4" w:rsidP="00042BF4">
      <w:pPr>
        <w:rPr>
          <w:rFonts w:asciiTheme="minorHAnsi" w:hAnsiTheme="minorHAnsi"/>
          <w:sz w:val="22"/>
          <w:szCs w:val="22"/>
          <w:lang w:eastAsia="ru-RU"/>
        </w:rPr>
      </w:pPr>
      <w:r>
        <w:rPr>
          <w:lang w:val="ru-RU" w:eastAsia="ru-RU"/>
        </w:rPr>
        <w:t xml:space="preserve">                                                                                                                     </w:t>
      </w:r>
      <w:r w:rsidRPr="00042BF4">
        <w:rPr>
          <w:rFonts w:asciiTheme="minorHAnsi" w:hAnsiTheme="minorHAnsi"/>
          <w:sz w:val="22"/>
          <w:szCs w:val="22"/>
          <w:lang w:eastAsia="ru-RU"/>
        </w:rPr>
        <w:t xml:space="preserve"> Типова форма N П-6</w:t>
      </w:r>
      <w:r w:rsidR="00687B5F" w:rsidRPr="00042BF4">
        <w:rPr>
          <w:rFonts w:asciiTheme="minorHAnsi" w:hAnsiTheme="minorHAnsi"/>
          <w:sz w:val="22"/>
          <w:szCs w:val="22"/>
          <w:lang w:eastAsia="ru-RU"/>
        </w:rPr>
        <w:br w:type="textWrapping" w:clear="all"/>
      </w:r>
    </w:p>
    <w:p w:rsidR="00042BF4" w:rsidRPr="00042BF4" w:rsidRDefault="00042BF4" w:rsidP="00042BF4">
      <w:pPr>
        <w:rPr>
          <w:rFonts w:asciiTheme="minorHAnsi" w:eastAsia="Times New Roman" w:hAnsiTheme="minorHAnsi" w:cs="Times New Roman"/>
          <w:sz w:val="22"/>
          <w:szCs w:val="22"/>
          <w:lang w:eastAsia="ru-RU"/>
        </w:rPr>
      </w:pPr>
      <w:r w:rsidRPr="00042BF4">
        <w:rPr>
          <w:rFonts w:asciiTheme="minorHAnsi" w:hAnsiTheme="minorHAnsi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ЗАТВЕРДЖЕНО</w:t>
      </w:r>
      <w:r w:rsidRPr="00042BF4">
        <w:rPr>
          <w:rFonts w:asciiTheme="minorHAnsi" w:hAnsiTheme="minorHAnsi"/>
          <w:sz w:val="22"/>
          <w:szCs w:val="22"/>
          <w:lang w:eastAsia="ru-RU"/>
        </w:rPr>
        <w:br/>
        <w:t xml:space="preserve">                                                                                                                                               наказом Держкомстату України</w:t>
      </w:r>
      <w:r w:rsidRPr="00042BF4">
        <w:rPr>
          <w:rFonts w:asciiTheme="minorHAnsi" w:hAnsiTheme="minorHAnsi"/>
          <w:sz w:val="22"/>
          <w:szCs w:val="22"/>
          <w:lang w:eastAsia="ru-RU"/>
        </w:rPr>
        <w:br/>
        <w:t xml:space="preserve">                                                                                                                                               від 5 грудня 2008 р. N 489</w:t>
      </w:r>
    </w:p>
    <w:p w:rsidR="00042BF4" w:rsidRPr="00042BF4" w:rsidRDefault="00042BF4" w:rsidP="00042BF4">
      <w:pPr>
        <w:rPr>
          <w:rFonts w:asciiTheme="minorHAnsi" w:eastAsia="Times New Roman" w:hAnsiTheme="minorHAnsi" w:cs="Times New Roman"/>
          <w:sz w:val="22"/>
          <w:szCs w:val="22"/>
          <w:lang w:eastAsia="ru-RU"/>
        </w:rPr>
      </w:pPr>
      <w:r w:rsidRPr="00042BF4">
        <w:rPr>
          <w:rFonts w:asciiTheme="minorHAnsi" w:hAnsiTheme="minorHAnsi"/>
          <w:sz w:val="22"/>
          <w:szCs w:val="22"/>
          <w:lang w:eastAsia="ru-RU"/>
        </w:rPr>
        <w:tab/>
        <w:t xml:space="preserve">                                                                                                         </w:t>
      </w:r>
    </w:p>
    <w:p w:rsidR="00687B5F" w:rsidRPr="00042BF4" w:rsidRDefault="00687B5F" w:rsidP="00F82EE6">
      <w:pPr>
        <w:jc w:val="center"/>
        <w:rPr>
          <w:rFonts w:asciiTheme="minorHAnsi" w:hAnsiTheme="minorHAnsi"/>
          <w:sz w:val="22"/>
          <w:szCs w:val="22"/>
          <w:lang w:eastAsia="ru-RU"/>
        </w:rPr>
      </w:pPr>
      <w:r w:rsidRPr="00042BF4">
        <w:rPr>
          <w:rFonts w:asciiTheme="minorHAnsi" w:hAnsiTheme="minorHAnsi"/>
          <w:sz w:val="22"/>
          <w:szCs w:val="22"/>
          <w:lang w:eastAsia="ru-RU"/>
        </w:rPr>
        <w:br/>
      </w:r>
      <w:r w:rsidR="00042BF4" w:rsidRPr="00042BF4">
        <w:rPr>
          <w:rFonts w:asciiTheme="minorHAnsi" w:hAnsiTheme="minorHAnsi"/>
          <w:sz w:val="22"/>
          <w:szCs w:val="22"/>
          <w:lang w:eastAsia="ru-RU"/>
        </w:rPr>
        <w:t>РОЗРАХУНКОВО - ПЛАТІЖНА ВІДОМІСТЬ ПРАЦІВНИКА</w:t>
      </w:r>
    </w:p>
    <w:p w:rsidR="00687B5F" w:rsidRPr="00042BF4" w:rsidRDefault="00687B5F" w:rsidP="00F82EE6">
      <w:pPr>
        <w:jc w:val="center"/>
        <w:rPr>
          <w:rFonts w:asciiTheme="minorHAnsi" w:hAnsiTheme="minorHAnsi"/>
          <w:sz w:val="22"/>
          <w:szCs w:val="22"/>
          <w:lang w:eastAsia="ru-RU"/>
        </w:rPr>
      </w:pPr>
      <w:r w:rsidRPr="00042BF4">
        <w:rPr>
          <w:rFonts w:asciiTheme="minorHAnsi" w:hAnsiTheme="minorHAnsi"/>
          <w:sz w:val="22"/>
          <w:szCs w:val="22"/>
          <w:lang w:eastAsia="ru-RU"/>
        </w:rPr>
        <w:t>за _______________ 20__ р.</w:t>
      </w:r>
    </w:p>
    <w:p w:rsidR="00042BF4" w:rsidRPr="00042BF4" w:rsidRDefault="00042BF4" w:rsidP="00042BF4">
      <w:pPr>
        <w:rPr>
          <w:rFonts w:asciiTheme="minorHAnsi" w:hAnsiTheme="minorHAnsi"/>
          <w:sz w:val="22"/>
          <w:szCs w:val="22"/>
          <w:lang w:eastAsia="ru-RU"/>
        </w:rPr>
      </w:pPr>
    </w:p>
    <w:tbl>
      <w:tblPr>
        <w:tblStyle w:val="a6"/>
        <w:tblW w:w="10500" w:type="dxa"/>
        <w:tblLook w:val="04A0"/>
      </w:tblPr>
      <w:tblGrid>
        <w:gridCol w:w="610"/>
        <w:gridCol w:w="3025"/>
        <w:gridCol w:w="1556"/>
        <w:gridCol w:w="580"/>
        <w:gridCol w:w="3551"/>
        <w:gridCol w:w="1178"/>
      </w:tblGrid>
      <w:tr w:rsidR="00687B5F" w:rsidRPr="00042BF4" w:rsidTr="00042BF4">
        <w:tc>
          <w:tcPr>
            <w:tcW w:w="300" w:type="pct"/>
            <w:vMerge w:val="restar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 xml:space="preserve">N </w:t>
            </w:r>
            <w:r w:rsidRPr="00042BF4">
              <w:rPr>
                <w:rFonts w:asciiTheme="minorHAnsi" w:hAnsiTheme="minorHAnsi"/>
                <w:lang w:eastAsia="ru-RU"/>
              </w:rPr>
              <w:br/>
              <w:t>п/п </w:t>
            </w:r>
          </w:p>
        </w:tc>
        <w:tc>
          <w:tcPr>
            <w:tcW w:w="2200" w:type="pct"/>
            <w:gridSpan w:val="2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proofErr w:type="spellStart"/>
            <w:r w:rsidRPr="00042BF4">
              <w:rPr>
                <w:rFonts w:asciiTheme="minorHAnsi" w:hAnsiTheme="minorHAnsi"/>
                <w:lang w:eastAsia="ru-RU"/>
              </w:rPr>
              <w:t>Нараховано</w:t>
            </w:r>
            <w:proofErr w:type="spellEnd"/>
            <w:r w:rsidRPr="00042BF4">
              <w:rPr>
                <w:rFonts w:asciiTheme="minorHAnsi" w:hAnsiTheme="minorHAnsi"/>
                <w:lang w:eastAsia="ru-RU"/>
              </w:rPr>
              <w:t xml:space="preserve"> за видами оплат </w:t>
            </w:r>
          </w:p>
        </w:tc>
        <w:tc>
          <w:tcPr>
            <w:tcW w:w="250" w:type="pct"/>
            <w:vMerge w:val="restar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N</w:t>
            </w:r>
            <w:r w:rsidRPr="00042BF4">
              <w:rPr>
                <w:rFonts w:asciiTheme="minorHAnsi" w:hAnsiTheme="minorHAnsi"/>
                <w:lang w:eastAsia="ru-RU"/>
              </w:rPr>
              <w:br/>
              <w:t>п/п </w:t>
            </w:r>
          </w:p>
        </w:tc>
        <w:tc>
          <w:tcPr>
            <w:tcW w:w="2250" w:type="pct"/>
            <w:gridSpan w:val="2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Утримано </w:t>
            </w:r>
          </w:p>
        </w:tc>
      </w:tr>
      <w:tr w:rsidR="00687B5F" w:rsidRPr="00042BF4" w:rsidTr="00042BF4">
        <w:tc>
          <w:tcPr>
            <w:tcW w:w="0" w:type="auto"/>
            <w:vMerge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вид оплати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proofErr w:type="spellStart"/>
            <w:r w:rsidRPr="00042BF4">
              <w:rPr>
                <w:rFonts w:asciiTheme="minorHAnsi" w:hAnsiTheme="minorHAnsi"/>
                <w:lang w:eastAsia="ru-RU"/>
              </w:rPr>
              <w:t>нараховано</w:t>
            </w:r>
            <w:proofErr w:type="spellEnd"/>
            <w:r w:rsidRPr="00042BF4">
              <w:rPr>
                <w:rFonts w:asciiTheme="minorHAnsi" w:hAnsiTheme="minorHAnsi"/>
                <w:lang w:eastAsia="ru-RU"/>
              </w:rPr>
              <w:t>, грн. </w:t>
            </w:r>
          </w:p>
        </w:tc>
        <w:tc>
          <w:tcPr>
            <w:tcW w:w="0" w:type="auto"/>
            <w:vMerge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вид утримання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утримано, грн.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Фонд основної заробітної плати: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1. 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Тарифна ставка, посадовий оклад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1. 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Видано за I-у половину місяця (аванс)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2. 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Комісійні від реалізації продукції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Внески на загальнообов'язкове державне соціальне страхування: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3. 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Гонорар, авторська винагорода штатним працівникам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2. 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до Пенсійного фонду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4. 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Оплата праці за час перебування у відрядженні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3. 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до Фонду зайнятості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5. 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 xml:space="preserve">Оплата за </w:t>
            </w:r>
            <w:proofErr w:type="spellStart"/>
            <w:r w:rsidRPr="00042BF4">
              <w:rPr>
                <w:rFonts w:asciiTheme="minorHAnsi" w:hAnsiTheme="minorHAnsi"/>
                <w:lang w:eastAsia="ru-RU"/>
              </w:rPr>
              <w:t>профнавчання</w:t>
            </w:r>
            <w:proofErr w:type="spellEnd"/>
            <w:r w:rsidRPr="00042BF4">
              <w:rPr>
                <w:rFonts w:asciiTheme="minorHAnsi" w:hAnsiTheme="minorHAnsi"/>
                <w:lang w:eastAsia="ru-RU"/>
              </w:rPr>
              <w:t xml:space="preserve"> інших працівників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4. 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до Фонду соціального страхування з тимчасової втрати працездатності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6. 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Вартість продукції, виданої працівникам при натуральній формі оплати праці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5. 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Податок на доходи фізичних осіб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7. 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Інші види нарахувань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6. 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Профспілкові внески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Фонд додаткової заробітної плати: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7. 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Аліменти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8. 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Премія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8. 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Аванс в банк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9. 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Відсоткові або комісійні винагороди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9. 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Каса (належить до видачі)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10. 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Оплата роботи в надурочний час, святкові та неробочі дні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11. 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Оплата днів відпочинку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12. 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Індексація заробітної плати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13. 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Компенсації працівникам у зв'язку з порушенням термінів виплати заробітної плати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14. 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Витрати на безкоштовний проїзд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15. 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Вартість форменого одягу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16. 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Відпустка за поточний місяць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17. 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Відпустка за наступний період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18. 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Інші нарахування за невідпрацьований час (простої, медогляд та ін.)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19. 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Суміщення професій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20. 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 xml:space="preserve">Розширення зони </w:t>
            </w:r>
            <w:r w:rsidRPr="00042BF4">
              <w:rPr>
                <w:rFonts w:asciiTheme="minorHAnsi" w:hAnsiTheme="minorHAnsi"/>
                <w:lang w:eastAsia="ru-RU"/>
              </w:rPr>
              <w:lastRenderedPageBreak/>
              <w:t>обслуговування або збільшення обсягу робіт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lastRenderedPageBreak/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lastRenderedPageBreak/>
              <w:t>21. 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Виконання обов'язків тимчасово відсутнього працівника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22. 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Робота у важких і шкідливих та особливо важких і особливо шкідливих умовах праці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23. 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Інтенсивність праці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24. 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Робота в нічний час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25. 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Керівництво бригадою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26. 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Висока професійна майстерність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27. 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Класність водіям транспортних засобів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28. 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Високі досягнення праці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29. 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Виконання особливо важливої роботи на певний термін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30. 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Знання та використання в роботі іноземної мови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31. 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Допуск до державної таємниці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32. 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Дипломатичні ранги, персональні звання службових осіб, ранги державних службовців, кваліфікаційні класи суддів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33. 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Науковий ступінь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34. 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Нормативний час пересування у шахті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35. 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Робота на територіях радіоактивного забруднення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36. 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Інші надбавки та доплати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37. 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Інші види нарахувань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Інші заохочувальні та компенсаційні виплати: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38. 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Винагороди та заохочення, що мають одноразовий характер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39. 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Матеріальна допомога, що має систематичний характер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40. 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Виплати соціального характеру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41. 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Інші заохочувальні та компенсаційні виплати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Інші виплати, що не належать до фонду оплати праці: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42. 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Допомоги та інші виплати, що здійснюються за рахунок коштів фондів державного соціального страхування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43. 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 xml:space="preserve">Оплата перших 5 днів тимчасової непрацездатності </w:t>
            </w:r>
            <w:r w:rsidRPr="00042BF4">
              <w:rPr>
                <w:rFonts w:asciiTheme="minorHAnsi" w:hAnsiTheme="minorHAnsi"/>
                <w:lang w:eastAsia="ru-RU"/>
              </w:rPr>
              <w:lastRenderedPageBreak/>
              <w:t>за рахунок коштів підприємства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lastRenderedPageBreak/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lastRenderedPageBreak/>
              <w:t>44. 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Дивіденди, відсотки, виплати за паями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45. 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Витрати на відрядження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46. 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Матеріальна допомога разового характеру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47. 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Внески підприємств на медичне та пенсійне страхування працівників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48. 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Інші види нарахувань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3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4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  <w:tr w:rsidR="00687B5F" w:rsidRPr="00042BF4" w:rsidTr="00042BF4">
        <w:tc>
          <w:tcPr>
            <w:tcW w:w="1750" w:type="pct"/>
            <w:gridSpan w:val="2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Разом за весь період: </w:t>
            </w:r>
          </w:p>
        </w:tc>
        <w:tc>
          <w:tcPr>
            <w:tcW w:w="7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687B5F" w:rsidRPr="00042BF4" w:rsidRDefault="00687B5F" w:rsidP="00042BF4">
            <w:pPr>
              <w:rPr>
                <w:rFonts w:asciiTheme="minorHAnsi" w:hAnsiTheme="minorHAnsi"/>
                <w:lang w:eastAsia="ru-RU"/>
              </w:rPr>
            </w:pPr>
            <w:r w:rsidRPr="00042BF4">
              <w:rPr>
                <w:rFonts w:asciiTheme="minorHAnsi" w:hAnsiTheme="minorHAnsi"/>
                <w:lang w:eastAsia="ru-RU"/>
              </w:rPr>
              <w:t>  </w:t>
            </w:r>
          </w:p>
        </w:tc>
      </w:tr>
    </w:tbl>
    <w:p w:rsidR="00687B5F" w:rsidRPr="00042BF4" w:rsidRDefault="00687B5F" w:rsidP="00042BF4">
      <w:pPr>
        <w:rPr>
          <w:rFonts w:asciiTheme="minorHAnsi" w:hAnsiTheme="minorHAnsi"/>
          <w:sz w:val="22"/>
          <w:szCs w:val="22"/>
          <w:lang w:eastAsia="ru-RU"/>
        </w:rPr>
      </w:pPr>
      <w:r w:rsidRPr="00042BF4">
        <w:rPr>
          <w:rFonts w:asciiTheme="minorHAnsi" w:hAnsiTheme="minorHAnsi"/>
          <w:sz w:val="22"/>
          <w:szCs w:val="22"/>
          <w:lang w:eastAsia="ru-RU"/>
        </w:rPr>
        <w:br w:type="textWrapping" w:clear="all"/>
      </w:r>
    </w:p>
    <w:p w:rsidR="001214B4" w:rsidRPr="00042BF4" w:rsidRDefault="00042BF4" w:rsidP="00042BF4">
      <w:pPr>
        <w:rPr>
          <w:rFonts w:asciiTheme="minorHAnsi" w:hAnsiTheme="minorHAnsi"/>
          <w:sz w:val="22"/>
          <w:szCs w:val="22"/>
        </w:rPr>
      </w:pPr>
      <w:r w:rsidRPr="00042BF4">
        <w:rPr>
          <w:rFonts w:asciiTheme="minorHAnsi" w:hAnsiTheme="minorHAnsi"/>
          <w:sz w:val="22"/>
          <w:szCs w:val="22"/>
          <w:lang w:eastAsia="ru-RU"/>
        </w:rPr>
        <w:t>Бухгалтер</w:t>
      </w:r>
      <w:r>
        <w:rPr>
          <w:rFonts w:asciiTheme="minorHAnsi" w:hAnsiTheme="minorHAnsi"/>
          <w:sz w:val="22"/>
          <w:szCs w:val="22"/>
          <w:lang w:eastAsia="ru-RU"/>
        </w:rPr>
        <w:t xml:space="preserve">                   </w:t>
      </w:r>
      <w:r w:rsidRPr="00042BF4">
        <w:rPr>
          <w:rFonts w:asciiTheme="minorHAnsi" w:hAnsiTheme="minorHAnsi"/>
          <w:sz w:val="22"/>
          <w:szCs w:val="22"/>
          <w:lang w:eastAsia="ru-RU"/>
        </w:rPr>
        <w:t>______________________</w:t>
      </w:r>
      <w:r>
        <w:rPr>
          <w:rFonts w:asciiTheme="minorHAnsi" w:hAnsiTheme="minorHAnsi"/>
          <w:sz w:val="22"/>
          <w:szCs w:val="22"/>
          <w:lang w:eastAsia="ru-RU"/>
        </w:rPr>
        <w:t xml:space="preserve">                              </w:t>
      </w:r>
      <w:r w:rsidRPr="00042BF4">
        <w:rPr>
          <w:rFonts w:asciiTheme="minorHAnsi" w:hAnsiTheme="minorHAnsi"/>
          <w:sz w:val="22"/>
          <w:szCs w:val="22"/>
          <w:lang w:eastAsia="ru-RU"/>
        </w:rPr>
        <w:t>____________________</w:t>
      </w:r>
      <w:r w:rsidRPr="00042BF4">
        <w:rPr>
          <w:rFonts w:asciiTheme="minorHAnsi" w:hAnsiTheme="minorHAnsi"/>
          <w:sz w:val="22"/>
          <w:szCs w:val="22"/>
          <w:lang w:eastAsia="ru-RU"/>
        </w:rPr>
        <w:br/>
      </w:r>
      <w:r>
        <w:rPr>
          <w:rFonts w:asciiTheme="minorHAnsi" w:hAnsiTheme="minorHAnsi"/>
          <w:sz w:val="22"/>
          <w:szCs w:val="22"/>
          <w:lang w:eastAsia="ru-RU"/>
        </w:rPr>
        <w:t xml:space="preserve">                                            </w:t>
      </w:r>
      <w:r w:rsidR="00F82EE6">
        <w:rPr>
          <w:rFonts w:asciiTheme="minorHAnsi" w:hAnsiTheme="minorHAnsi"/>
          <w:sz w:val="22"/>
          <w:szCs w:val="22"/>
          <w:lang w:eastAsia="ru-RU"/>
        </w:rPr>
        <w:t xml:space="preserve">     </w:t>
      </w:r>
      <w:r>
        <w:rPr>
          <w:rFonts w:asciiTheme="minorHAnsi" w:hAnsiTheme="minorHAnsi"/>
          <w:sz w:val="22"/>
          <w:szCs w:val="22"/>
          <w:lang w:eastAsia="ru-RU"/>
        </w:rPr>
        <w:t xml:space="preserve">    </w:t>
      </w:r>
      <w:r w:rsidRPr="00042BF4">
        <w:rPr>
          <w:rFonts w:asciiTheme="minorHAnsi" w:hAnsiTheme="minorHAnsi"/>
          <w:sz w:val="22"/>
          <w:szCs w:val="22"/>
          <w:lang w:eastAsia="ru-RU"/>
        </w:rPr>
        <w:t>(підпис) </w:t>
      </w:r>
      <w:r>
        <w:rPr>
          <w:rFonts w:asciiTheme="minorHAnsi" w:hAnsiTheme="minorHAnsi"/>
          <w:sz w:val="22"/>
          <w:szCs w:val="22"/>
          <w:lang w:eastAsia="ru-RU"/>
        </w:rPr>
        <w:t xml:space="preserve">                                                     </w:t>
      </w:r>
      <w:r w:rsidR="00F82EE6">
        <w:rPr>
          <w:rFonts w:asciiTheme="minorHAnsi" w:hAnsiTheme="minorHAnsi"/>
          <w:sz w:val="22"/>
          <w:szCs w:val="22"/>
          <w:lang w:eastAsia="ru-RU"/>
        </w:rPr>
        <w:t xml:space="preserve">      </w:t>
      </w:r>
      <w:r>
        <w:rPr>
          <w:rFonts w:asciiTheme="minorHAnsi" w:hAnsiTheme="minorHAnsi"/>
          <w:sz w:val="22"/>
          <w:szCs w:val="22"/>
          <w:lang w:eastAsia="ru-RU"/>
        </w:rPr>
        <w:t xml:space="preserve">   (</w:t>
      </w:r>
      <w:r w:rsidRPr="00042BF4">
        <w:rPr>
          <w:rFonts w:asciiTheme="minorHAnsi" w:hAnsiTheme="minorHAnsi"/>
          <w:sz w:val="22"/>
          <w:szCs w:val="22"/>
          <w:lang w:eastAsia="ru-RU"/>
        </w:rPr>
        <w:t>П. І. Б.</w:t>
      </w:r>
      <w:r>
        <w:rPr>
          <w:rFonts w:asciiTheme="minorHAnsi" w:hAnsiTheme="minorHAnsi"/>
          <w:sz w:val="22"/>
          <w:szCs w:val="22"/>
          <w:lang w:eastAsia="ru-RU"/>
        </w:rPr>
        <w:t>)</w:t>
      </w:r>
      <w:r w:rsidRPr="00042BF4">
        <w:rPr>
          <w:rFonts w:asciiTheme="minorHAnsi" w:hAnsiTheme="minorHAnsi"/>
          <w:sz w:val="22"/>
          <w:szCs w:val="22"/>
          <w:lang w:eastAsia="ru-RU"/>
        </w:rPr>
        <w:t> </w:t>
      </w:r>
      <w:r w:rsidRPr="00042BF4">
        <w:rPr>
          <w:rFonts w:asciiTheme="minorHAnsi" w:hAnsiTheme="minorHAnsi"/>
          <w:sz w:val="22"/>
          <w:szCs w:val="22"/>
          <w:lang w:eastAsia="ru-RU"/>
        </w:rPr>
        <w:br/>
      </w:r>
    </w:p>
    <w:sectPr w:rsidR="001214B4" w:rsidRPr="00042BF4" w:rsidSect="00687B5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687B5F"/>
    <w:rsid w:val="00042BF4"/>
    <w:rsid w:val="001214B4"/>
    <w:rsid w:val="002560F0"/>
    <w:rsid w:val="00687B5F"/>
    <w:rsid w:val="00C85313"/>
    <w:rsid w:val="00D7102D"/>
    <w:rsid w:val="00DC2D08"/>
    <w:rsid w:val="00F8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2D"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D710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7102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D7102D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1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D71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7102D"/>
    <w:rPr>
      <w:b/>
      <w:bCs/>
    </w:rPr>
  </w:style>
  <w:style w:type="paragraph" w:styleId="a4">
    <w:name w:val="No Spacing"/>
    <w:uiPriority w:val="1"/>
    <w:qFormat/>
    <w:rsid w:val="00D7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687B5F"/>
    <w:pPr>
      <w:spacing w:before="100" w:beforeAutospacing="1" w:after="100" w:afterAutospacing="1"/>
    </w:pPr>
    <w:rPr>
      <w:rFonts w:eastAsia="Times New Roman" w:cs="Times New Roman"/>
      <w:lang w:val="ru-RU" w:eastAsia="ru-RU"/>
    </w:rPr>
  </w:style>
  <w:style w:type="table" w:styleId="a6">
    <w:name w:val="Table Grid"/>
    <w:basedOn w:val="a1"/>
    <w:uiPriority w:val="59"/>
    <w:rsid w:val="00042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042B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42B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42BF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042BF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042BF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042BF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8">
    <w:name w:val="Light List"/>
    <w:basedOn w:val="a1"/>
    <w:uiPriority w:val="61"/>
    <w:rsid w:val="00042B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042B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042B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042B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1"/>
    <w:uiPriority w:val="61"/>
    <w:rsid w:val="00042B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A7F01-601F-4090-AF7C-9B658079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2014-02-03T10:49:00Z</dcterms:created>
  <dcterms:modified xsi:type="dcterms:W3CDTF">2014-02-03T13:33:00Z</dcterms:modified>
</cp:coreProperties>
</file>